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7F" w:rsidRPr="004C485E" w:rsidRDefault="00576C7F" w:rsidP="00576C7F">
      <w:pPr>
        <w:spacing w:after="240" w:line="240" w:lineRule="auto"/>
        <w:rPr>
          <w:rFonts w:eastAsia="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576C7F" w:rsidRPr="004C485E" w:rsidTr="00576C7F">
        <w:trPr>
          <w:tblCellSpacing w:w="15" w:type="dxa"/>
        </w:trPr>
        <w:tc>
          <w:tcPr>
            <w:tcW w:w="0" w:type="auto"/>
            <w:vAlign w:val="center"/>
            <w:hideMark/>
          </w:tcPr>
          <w:p w:rsidR="00576C7F" w:rsidRPr="004C485E" w:rsidRDefault="00576C7F" w:rsidP="004C485E">
            <w:pPr>
              <w:spacing w:after="0" w:line="240" w:lineRule="auto"/>
              <w:jc w:val="center"/>
              <w:rPr>
                <w:rFonts w:eastAsia="Times New Roman" w:cs="Times New Roman"/>
                <w:sz w:val="24"/>
                <w:szCs w:val="24"/>
                <w:lang w:eastAsia="tr-TR"/>
              </w:rPr>
            </w:pPr>
            <w:r w:rsidRPr="004C485E">
              <w:rPr>
                <w:rFonts w:eastAsia="Times New Roman" w:cs="Times New Roman"/>
                <w:b/>
                <w:bCs/>
                <w:sz w:val="24"/>
                <w:szCs w:val="24"/>
                <w:lang w:eastAsia="tr-TR"/>
              </w:rPr>
              <w:t>İZMİR TİRE YENİ MÜZE PROJE YAPIMI</w:t>
            </w:r>
          </w:p>
          <w:p w:rsidR="004C485E" w:rsidRPr="004C485E" w:rsidRDefault="00576C7F" w:rsidP="004C485E">
            <w:pPr>
              <w:spacing w:after="0" w:line="240" w:lineRule="auto"/>
              <w:jc w:val="center"/>
              <w:rPr>
                <w:rFonts w:eastAsia="Times New Roman" w:cs="Times New Roman"/>
                <w:b/>
                <w:bCs/>
                <w:sz w:val="24"/>
                <w:szCs w:val="24"/>
                <w:u w:val="single"/>
                <w:lang w:eastAsia="tr-TR"/>
              </w:rPr>
            </w:pPr>
            <w:r w:rsidRPr="004C485E">
              <w:rPr>
                <w:rFonts w:eastAsia="Times New Roman" w:cs="Times New Roman"/>
                <w:b/>
                <w:bCs/>
                <w:sz w:val="24"/>
                <w:szCs w:val="24"/>
                <w:u w:val="single"/>
                <w:lang w:eastAsia="tr-TR"/>
              </w:rPr>
              <w:t>İZMİR ROLOVE VE ANITLAR MÜDÜRLÜĞÜ</w:t>
            </w:r>
          </w:p>
          <w:p w:rsidR="00576C7F" w:rsidRPr="004C485E" w:rsidRDefault="00576C7F" w:rsidP="004C485E">
            <w:pPr>
              <w:spacing w:after="0" w:line="240" w:lineRule="auto"/>
              <w:jc w:val="center"/>
              <w:rPr>
                <w:rFonts w:eastAsia="Times New Roman" w:cs="Times New Roman"/>
                <w:sz w:val="24"/>
                <w:szCs w:val="24"/>
                <w:lang w:eastAsia="tr-TR"/>
              </w:rPr>
            </w:pPr>
            <w:r w:rsidRPr="004C485E">
              <w:rPr>
                <w:rFonts w:eastAsia="Times New Roman" w:cs="Times New Roman"/>
                <w:b/>
                <w:bCs/>
                <w:sz w:val="24"/>
                <w:szCs w:val="24"/>
                <w:u w:val="single"/>
                <w:lang w:eastAsia="tr-TR"/>
              </w:rPr>
              <w:t>KÜLTÜR VE TURİZM BAKANLIĞI MÜSTEŞARLIK</w:t>
            </w:r>
            <w:r w:rsidR="004C485E" w:rsidRPr="004C485E">
              <w:rPr>
                <w:rFonts w:eastAsia="Times New Roman" w:cs="Times New Roman"/>
                <w:b/>
                <w:bCs/>
                <w:sz w:val="24"/>
                <w:szCs w:val="24"/>
                <w:u w:val="single"/>
                <w:lang w:eastAsia="tr-TR"/>
              </w:rPr>
              <w:t xml:space="preserve">                                                                        </w:t>
            </w:r>
            <w:r w:rsidRPr="004C485E">
              <w:rPr>
                <w:rFonts w:eastAsia="Times New Roman" w:cs="Times New Roman"/>
                <w:sz w:val="24"/>
                <w:szCs w:val="24"/>
                <w:lang w:eastAsia="tr-TR"/>
              </w:rPr>
              <w:br/>
            </w:r>
            <w:r w:rsidRPr="004C485E">
              <w:rPr>
                <w:rFonts w:eastAsia="Times New Roman" w:cs="Times New Roman"/>
                <w:sz w:val="24"/>
                <w:szCs w:val="24"/>
                <w:lang w:eastAsia="tr-TR"/>
              </w:rPr>
              <w:br/>
              <w:t>İzmir Tire Yeni Müze Proje Yapımı danışmanlık hizmeti işi için, yeterli tecrübeye sahip adaylar teklif vermek üzere ön yeterlik başvurusuna davet edilmektedir. Ön yeterlik değerlendirmesi sonucu yeterliği tespit edilenler arasından ön yeterlik şartnamesinde belirtilen kriterlere göre sıralanmak suretiyle kısa listeye alınarak teklif vermeye davet edilecek isteklilerin katılımıyla 4734 sayılı Kanunun 5 inci bölümünde yer alan hükümlere uygun olarak belli istekliler arasında ihale usulü ile ihale edilecektir.</w:t>
            </w:r>
          </w:p>
          <w:p w:rsidR="004C485E" w:rsidRPr="004C485E" w:rsidRDefault="004C485E" w:rsidP="004C485E">
            <w:pPr>
              <w:spacing w:after="0" w:line="240" w:lineRule="auto"/>
              <w:jc w:val="center"/>
              <w:rPr>
                <w:rFonts w:eastAsia="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576C7F" w:rsidRPr="004C485E" w:rsidTr="00576C7F">
              <w:trPr>
                <w:tblCellSpacing w:w="15" w:type="dxa"/>
              </w:trPr>
              <w:tc>
                <w:tcPr>
                  <w:tcW w:w="3300" w:type="dxa"/>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İhale Kayıt Numarası</w:t>
                  </w:r>
                </w:p>
              </w:tc>
              <w:tc>
                <w:tcPr>
                  <w:tcW w:w="50" w:type="pct"/>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w:t>
                  </w:r>
                </w:p>
              </w:tc>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2017/159923</w:t>
                  </w:r>
                </w:p>
              </w:tc>
            </w:tr>
          </w:tbl>
          <w:p w:rsidR="00576C7F" w:rsidRPr="004C485E" w:rsidRDefault="00576C7F" w:rsidP="00576C7F">
            <w:pPr>
              <w:spacing w:after="0" w:line="240" w:lineRule="auto"/>
              <w:rPr>
                <w:rFonts w:eastAsia="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5"/>
              <w:gridCol w:w="5602"/>
            </w:tblGrid>
            <w:tr w:rsidR="00576C7F" w:rsidRPr="004C485E" w:rsidTr="00576C7F">
              <w:trPr>
                <w:tblCellSpacing w:w="15" w:type="dxa"/>
              </w:trPr>
              <w:tc>
                <w:tcPr>
                  <w:tcW w:w="0" w:type="auto"/>
                  <w:gridSpan w:val="3"/>
                  <w:vAlign w:val="center"/>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1-İdarenin</w:t>
                  </w:r>
                </w:p>
              </w:tc>
            </w:tr>
            <w:tr w:rsidR="00576C7F" w:rsidRPr="004C485E" w:rsidTr="00576C7F">
              <w:trPr>
                <w:tblCellSpacing w:w="15" w:type="dxa"/>
              </w:trPr>
              <w:tc>
                <w:tcPr>
                  <w:tcW w:w="3300" w:type="dxa"/>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b/>
                      <w:bCs/>
                      <w:sz w:val="24"/>
                      <w:szCs w:val="24"/>
                      <w:lang w:eastAsia="tr-TR"/>
                    </w:rPr>
                    <w:t>a)</w:t>
                  </w:r>
                  <w:r w:rsidRPr="004C485E">
                    <w:rPr>
                      <w:rFonts w:eastAsia="Times New Roman" w:cs="Times New Roman"/>
                      <w:sz w:val="24"/>
                      <w:szCs w:val="24"/>
                      <w:lang w:eastAsia="tr-TR"/>
                    </w:rPr>
                    <w:t xml:space="preserve"> Adresi</w:t>
                  </w:r>
                </w:p>
              </w:tc>
              <w:tc>
                <w:tcPr>
                  <w:tcW w:w="50" w:type="pct"/>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w:t>
                  </w:r>
                </w:p>
              </w:tc>
              <w:tc>
                <w:tcPr>
                  <w:tcW w:w="0" w:type="auto"/>
                  <w:vAlign w:val="center"/>
                  <w:hideMark/>
                </w:tcPr>
                <w:p w:rsidR="00576C7F" w:rsidRPr="004C485E" w:rsidRDefault="00576C7F" w:rsidP="00576C7F">
                  <w:pPr>
                    <w:spacing w:before="75" w:after="0" w:line="240" w:lineRule="auto"/>
                    <w:rPr>
                      <w:rFonts w:eastAsia="Times New Roman" w:cs="Times New Roman"/>
                      <w:sz w:val="24"/>
                      <w:szCs w:val="24"/>
                      <w:lang w:eastAsia="tr-TR"/>
                    </w:rPr>
                  </w:pPr>
                  <w:proofErr w:type="spellStart"/>
                  <w:r w:rsidRPr="004C485E">
                    <w:rPr>
                      <w:rFonts w:eastAsia="Times New Roman" w:cs="Times New Roman"/>
                      <w:sz w:val="24"/>
                      <w:szCs w:val="24"/>
                      <w:lang w:eastAsia="tr-TR"/>
                    </w:rPr>
                    <w:t>Erzene</w:t>
                  </w:r>
                  <w:proofErr w:type="spellEnd"/>
                  <w:r w:rsidR="00754B4D">
                    <w:rPr>
                      <w:rFonts w:eastAsia="Times New Roman" w:cs="Times New Roman"/>
                      <w:sz w:val="24"/>
                      <w:szCs w:val="24"/>
                      <w:lang w:eastAsia="tr-TR"/>
                    </w:rPr>
                    <w:t xml:space="preserve"> M</w:t>
                  </w:r>
                  <w:r w:rsidRPr="004C485E">
                    <w:rPr>
                      <w:rFonts w:eastAsia="Times New Roman" w:cs="Times New Roman"/>
                      <w:sz w:val="24"/>
                      <w:szCs w:val="24"/>
                      <w:lang w:eastAsia="tr-TR"/>
                    </w:rPr>
                    <w:t>ahallesi 66. Sokak No:4 BORNOVA/İZMİR</w:t>
                  </w:r>
                </w:p>
              </w:tc>
            </w:tr>
            <w:tr w:rsidR="00576C7F" w:rsidRPr="004C485E" w:rsidTr="00576C7F">
              <w:trPr>
                <w:tblCellSpacing w:w="15" w:type="dxa"/>
              </w:trPr>
              <w:tc>
                <w:tcPr>
                  <w:tcW w:w="3300" w:type="dxa"/>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b/>
                      <w:bCs/>
                      <w:sz w:val="24"/>
                      <w:szCs w:val="24"/>
                      <w:lang w:eastAsia="tr-TR"/>
                    </w:rPr>
                    <w:t>b)</w:t>
                  </w:r>
                  <w:r w:rsidRPr="004C485E">
                    <w:rPr>
                      <w:rFonts w:eastAsia="Times New Roman" w:cs="Times New Roman"/>
                      <w:sz w:val="24"/>
                      <w:szCs w:val="24"/>
                      <w:lang w:eastAsia="tr-TR"/>
                    </w:rPr>
                    <w:t xml:space="preserve"> Telefon ve faks numarası</w:t>
                  </w:r>
                </w:p>
              </w:tc>
              <w:tc>
                <w:tcPr>
                  <w:tcW w:w="50" w:type="pct"/>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w:t>
                  </w:r>
                </w:p>
              </w:tc>
              <w:tc>
                <w:tcPr>
                  <w:tcW w:w="0" w:type="auto"/>
                  <w:vAlign w:val="center"/>
                  <w:hideMark/>
                </w:tcPr>
                <w:p w:rsidR="00576C7F" w:rsidRPr="004C485E" w:rsidRDefault="00576C7F" w:rsidP="00576C7F">
                  <w:pPr>
                    <w:spacing w:before="75" w:after="0" w:line="240" w:lineRule="auto"/>
                    <w:rPr>
                      <w:rFonts w:eastAsia="Times New Roman" w:cs="Times New Roman"/>
                      <w:sz w:val="24"/>
                      <w:szCs w:val="24"/>
                      <w:lang w:eastAsia="tr-TR"/>
                    </w:rPr>
                  </w:pPr>
                  <w:proofErr w:type="gramStart"/>
                  <w:r w:rsidRPr="004C485E">
                    <w:rPr>
                      <w:rFonts w:eastAsia="Times New Roman" w:cs="Times New Roman"/>
                      <w:sz w:val="24"/>
                      <w:szCs w:val="24"/>
                      <w:lang w:eastAsia="tr-TR"/>
                    </w:rPr>
                    <w:t>2324831785</w:t>
                  </w:r>
                  <w:proofErr w:type="gramEnd"/>
                  <w:r w:rsidRPr="004C485E">
                    <w:rPr>
                      <w:rFonts w:eastAsia="Times New Roman" w:cs="Times New Roman"/>
                      <w:sz w:val="24"/>
                      <w:szCs w:val="24"/>
                      <w:lang w:eastAsia="tr-TR"/>
                    </w:rPr>
                    <w:t xml:space="preserve"> - 2323390439</w:t>
                  </w:r>
                </w:p>
              </w:tc>
            </w:tr>
            <w:tr w:rsidR="00576C7F" w:rsidRPr="004C485E" w:rsidTr="00576C7F">
              <w:trPr>
                <w:tblCellSpacing w:w="15" w:type="dxa"/>
              </w:trPr>
              <w:tc>
                <w:tcPr>
                  <w:tcW w:w="3300" w:type="dxa"/>
                  <w:vAlign w:val="center"/>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b/>
                      <w:bCs/>
                      <w:sz w:val="24"/>
                      <w:szCs w:val="24"/>
                      <w:lang w:eastAsia="tr-TR"/>
                    </w:rPr>
                    <w:t>c)</w:t>
                  </w:r>
                  <w:r w:rsidRPr="004C485E">
                    <w:rPr>
                      <w:rFonts w:eastAsia="Times New Roman" w:cs="Times New Roman"/>
                      <w:sz w:val="24"/>
                      <w:szCs w:val="24"/>
                      <w:lang w:eastAsia="tr-TR"/>
                    </w:rPr>
                    <w:t xml:space="preserve"> Elektronik Posta Adresi</w:t>
                  </w:r>
                </w:p>
              </w:tc>
              <w:tc>
                <w:tcPr>
                  <w:tcW w:w="50" w:type="pct"/>
                  <w:vAlign w:val="center"/>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w:t>
                  </w:r>
                </w:p>
              </w:tc>
              <w:tc>
                <w:tcPr>
                  <w:tcW w:w="0" w:type="auto"/>
                  <w:vAlign w:val="center"/>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izmirrolove@kulturturizm.gov.tr</w:t>
                  </w:r>
                </w:p>
              </w:tc>
            </w:tr>
            <w:tr w:rsidR="00576C7F" w:rsidRPr="004C485E" w:rsidTr="00576C7F">
              <w:trPr>
                <w:tblCellSpacing w:w="15" w:type="dxa"/>
              </w:trPr>
              <w:tc>
                <w:tcPr>
                  <w:tcW w:w="3300" w:type="dxa"/>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b/>
                      <w:bCs/>
                      <w:sz w:val="24"/>
                      <w:szCs w:val="24"/>
                      <w:lang w:eastAsia="tr-TR"/>
                    </w:rPr>
                    <w:t>ç)</w:t>
                  </w:r>
                  <w:r w:rsidRPr="004C485E">
                    <w:rPr>
                      <w:rFonts w:eastAsia="Times New Roman" w:cs="Times New Roman"/>
                      <w:sz w:val="24"/>
                      <w:szCs w:val="24"/>
                      <w:lang w:eastAsia="tr-TR"/>
                    </w:rPr>
                    <w:t xml:space="preserve"> Ön yeterlik dokümanının görülebileceği internet adresi </w:t>
                  </w:r>
                </w:p>
              </w:tc>
              <w:tc>
                <w:tcPr>
                  <w:tcW w:w="50" w:type="pct"/>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w:t>
                  </w:r>
                </w:p>
              </w:tc>
              <w:tc>
                <w:tcPr>
                  <w:tcW w:w="0" w:type="auto"/>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https://ekap.kik.gov.tr/EKAP/ </w:t>
                  </w:r>
                </w:p>
              </w:tc>
            </w:tr>
          </w:tbl>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br/>
              <w:t>2- Ön yeterlik konusu danışmanlık hizmetinin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5"/>
              <w:gridCol w:w="5602"/>
            </w:tblGrid>
            <w:tr w:rsidR="00576C7F" w:rsidRPr="004C485E" w:rsidTr="00576C7F">
              <w:trPr>
                <w:tblCellSpacing w:w="15" w:type="dxa"/>
              </w:trPr>
              <w:tc>
                <w:tcPr>
                  <w:tcW w:w="3300" w:type="dxa"/>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b/>
                      <w:bCs/>
                      <w:sz w:val="24"/>
                      <w:szCs w:val="24"/>
                      <w:lang w:eastAsia="tr-TR"/>
                    </w:rPr>
                    <w:t>a)</w:t>
                  </w:r>
                  <w:r w:rsidRPr="004C485E">
                    <w:rPr>
                      <w:rFonts w:eastAsia="Times New Roman" w:cs="Times New Roman"/>
                      <w:sz w:val="24"/>
                      <w:szCs w:val="24"/>
                      <w:lang w:eastAsia="tr-TR"/>
                    </w:rPr>
                    <w:t xml:space="preserve"> Niteliği, türü ve miktarı</w:t>
                  </w:r>
                </w:p>
              </w:tc>
              <w:tc>
                <w:tcPr>
                  <w:tcW w:w="50" w:type="pct"/>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w:t>
                  </w:r>
                </w:p>
              </w:tc>
              <w:tc>
                <w:tcPr>
                  <w:tcW w:w="0" w:type="auto"/>
                  <w:vAlign w:val="center"/>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1515 m2 kapalı alanlı yeni müze </w:t>
                  </w:r>
                  <w:proofErr w:type="spellStart"/>
                  <w:r w:rsidRPr="004C485E">
                    <w:rPr>
                      <w:rFonts w:eastAsia="Times New Roman" w:cs="Times New Roman"/>
                      <w:sz w:val="24"/>
                      <w:szCs w:val="24"/>
                      <w:lang w:eastAsia="tr-TR"/>
                    </w:rPr>
                    <w:t>inşaası</w:t>
                  </w:r>
                  <w:proofErr w:type="spellEnd"/>
                  <w:r w:rsidRPr="004C485E">
                    <w:rPr>
                      <w:rFonts w:eastAsia="Times New Roman" w:cs="Times New Roman"/>
                      <w:sz w:val="24"/>
                      <w:szCs w:val="24"/>
                      <w:lang w:eastAsia="tr-TR"/>
                    </w:rPr>
                    <w:t xml:space="preserve"> için mimari, inşaat, teşhir tanzim, makine ve elektrik tesisatı ve çevre düzenlemesi ve altyapı projelerinin hazırlanması, İdareden ve İlgili Belediyesinden hazırlanan projelerin onaylarının alınması. </w:t>
                  </w:r>
                  <w:r w:rsidRPr="004C485E">
                    <w:rPr>
                      <w:rFonts w:eastAsia="Times New Roman" w:cs="Times New Roman"/>
                      <w:sz w:val="24"/>
                      <w:szCs w:val="24"/>
                      <w:lang w:eastAsia="tr-TR"/>
                    </w:rPr>
                    <w:br/>
                    <w:t xml:space="preserve">Ayrıntılı bilgiye </w:t>
                  </w:r>
                  <w:proofErr w:type="spellStart"/>
                  <w:r w:rsidRPr="004C485E">
                    <w:rPr>
                      <w:rFonts w:eastAsia="Times New Roman" w:cs="Times New Roman"/>
                      <w:sz w:val="24"/>
                      <w:szCs w:val="24"/>
                      <w:lang w:eastAsia="tr-TR"/>
                    </w:rPr>
                    <w:t>EKAP’ta</w:t>
                  </w:r>
                  <w:proofErr w:type="spellEnd"/>
                  <w:r w:rsidRPr="004C485E">
                    <w:rPr>
                      <w:rFonts w:eastAsia="Times New Roman" w:cs="Times New Roman"/>
                      <w:sz w:val="24"/>
                      <w:szCs w:val="24"/>
                      <w:lang w:eastAsia="tr-TR"/>
                    </w:rPr>
                    <w:t xml:space="preserve"> yer alan ihale dokümanı içinde bulunan idari şartnameden ulaşılabilir.</w:t>
                  </w:r>
                </w:p>
              </w:tc>
            </w:tr>
            <w:tr w:rsidR="00576C7F" w:rsidRPr="004C485E" w:rsidTr="00576C7F">
              <w:trPr>
                <w:tblCellSpacing w:w="15" w:type="dxa"/>
              </w:trPr>
              <w:tc>
                <w:tcPr>
                  <w:tcW w:w="3300" w:type="dxa"/>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b/>
                      <w:bCs/>
                      <w:sz w:val="24"/>
                      <w:szCs w:val="24"/>
                      <w:lang w:eastAsia="tr-TR"/>
                    </w:rPr>
                    <w:t>b)</w:t>
                  </w:r>
                  <w:r w:rsidRPr="004C485E">
                    <w:rPr>
                      <w:rFonts w:eastAsia="Times New Roman" w:cs="Times New Roman"/>
                      <w:sz w:val="24"/>
                      <w:szCs w:val="24"/>
                      <w:lang w:eastAsia="tr-TR"/>
                    </w:rPr>
                    <w:t xml:space="preserve"> Yapılacağı yer</w:t>
                  </w:r>
                </w:p>
              </w:tc>
              <w:tc>
                <w:tcPr>
                  <w:tcW w:w="50" w:type="pct"/>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w:t>
                  </w:r>
                </w:p>
              </w:tc>
              <w:tc>
                <w:tcPr>
                  <w:tcW w:w="0" w:type="auto"/>
                  <w:vAlign w:val="center"/>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İzmir-Tire</w:t>
                  </w:r>
                </w:p>
              </w:tc>
            </w:tr>
            <w:tr w:rsidR="00576C7F" w:rsidRPr="004C485E" w:rsidTr="00576C7F">
              <w:trPr>
                <w:tblCellSpacing w:w="15" w:type="dxa"/>
              </w:trPr>
              <w:tc>
                <w:tcPr>
                  <w:tcW w:w="3300" w:type="dxa"/>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b/>
                      <w:bCs/>
                      <w:sz w:val="24"/>
                      <w:szCs w:val="24"/>
                      <w:lang w:eastAsia="tr-TR"/>
                    </w:rPr>
                    <w:t>c)</w:t>
                  </w:r>
                  <w:r w:rsidRPr="004C485E">
                    <w:rPr>
                      <w:rFonts w:eastAsia="Times New Roman" w:cs="Times New Roman"/>
                      <w:sz w:val="24"/>
                      <w:szCs w:val="24"/>
                      <w:lang w:eastAsia="tr-TR"/>
                    </w:rPr>
                    <w:t xml:space="preserve"> İşin süresi</w:t>
                  </w:r>
                </w:p>
              </w:tc>
              <w:tc>
                <w:tcPr>
                  <w:tcW w:w="50" w:type="pct"/>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w:t>
                  </w:r>
                </w:p>
              </w:tc>
              <w:tc>
                <w:tcPr>
                  <w:tcW w:w="0" w:type="auto"/>
                  <w:vAlign w:val="center"/>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İşe başlama tarihinden itibaren </w:t>
                  </w:r>
                  <w:r w:rsidRPr="004C485E">
                    <w:rPr>
                      <w:rFonts w:eastAsia="Times New Roman" w:cs="Times New Roman"/>
                      <w:b/>
                      <w:sz w:val="24"/>
                      <w:szCs w:val="24"/>
                      <w:lang w:eastAsia="tr-TR"/>
                    </w:rPr>
                    <w:t>180 takvim</w:t>
                  </w:r>
                  <w:r w:rsidRPr="004C485E">
                    <w:rPr>
                      <w:rFonts w:eastAsia="Times New Roman" w:cs="Times New Roman"/>
                      <w:sz w:val="24"/>
                      <w:szCs w:val="24"/>
                      <w:lang w:eastAsia="tr-TR"/>
                    </w:rPr>
                    <w:t xml:space="preserve"> günüdür</w:t>
                  </w:r>
                </w:p>
              </w:tc>
            </w:tr>
          </w:tbl>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br/>
              <w:t xml:space="preserve">3- Ön yeterlik değerlendirmesinin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5"/>
              <w:gridCol w:w="5602"/>
            </w:tblGrid>
            <w:tr w:rsidR="00576C7F" w:rsidRPr="004C485E" w:rsidTr="00576C7F">
              <w:trPr>
                <w:tblCellSpacing w:w="15" w:type="dxa"/>
              </w:trPr>
              <w:tc>
                <w:tcPr>
                  <w:tcW w:w="3300" w:type="dxa"/>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b/>
                      <w:bCs/>
                      <w:sz w:val="24"/>
                      <w:szCs w:val="24"/>
                      <w:lang w:eastAsia="tr-TR"/>
                    </w:rPr>
                    <w:t>a)</w:t>
                  </w:r>
                  <w:r w:rsidRPr="004C485E">
                    <w:rPr>
                      <w:rFonts w:eastAsia="Times New Roman" w:cs="Times New Roman"/>
                      <w:sz w:val="24"/>
                      <w:szCs w:val="24"/>
                      <w:lang w:eastAsia="tr-TR"/>
                    </w:rPr>
                    <w:t xml:space="preserve"> Yapılacağı yer</w:t>
                  </w:r>
                </w:p>
              </w:tc>
              <w:tc>
                <w:tcPr>
                  <w:tcW w:w="50" w:type="pct"/>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w:t>
                  </w:r>
                </w:p>
              </w:tc>
              <w:tc>
                <w:tcPr>
                  <w:tcW w:w="0" w:type="auto"/>
                  <w:vAlign w:val="center"/>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İzmir </w:t>
                  </w:r>
                  <w:proofErr w:type="spellStart"/>
                  <w:r w:rsidRPr="004C485E">
                    <w:rPr>
                      <w:rFonts w:eastAsia="Times New Roman" w:cs="Times New Roman"/>
                      <w:sz w:val="24"/>
                      <w:szCs w:val="24"/>
                      <w:lang w:eastAsia="tr-TR"/>
                    </w:rPr>
                    <w:t>Rölöve</w:t>
                  </w:r>
                  <w:proofErr w:type="spellEnd"/>
                  <w:r w:rsidRPr="004C485E">
                    <w:rPr>
                      <w:rFonts w:eastAsia="Times New Roman" w:cs="Times New Roman"/>
                      <w:sz w:val="24"/>
                      <w:szCs w:val="24"/>
                      <w:lang w:eastAsia="tr-TR"/>
                    </w:rPr>
                    <w:t xml:space="preserve"> ve Anıtlar Müdürlüğü -</w:t>
                  </w:r>
                  <w:proofErr w:type="spellStart"/>
                  <w:r w:rsidRPr="004C485E">
                    <w:rPr>
                      <w:rFonts w:eastAsia="Times New Roman" w:cs="Times New Roman"/>
                      <w:sz w:val="24"/>
                      <w:szCs w:val="24"/>
                      <w:lang w:eastAsia="tr-TR"/>
                    </w:rPr>
                    <w:t>Erzene</w:t>
                  </w:r>
                  <w:proofErr w:type="spellEnd"/>
                  <w:r w:rsidRPr="004C485E">
                    <w:rPr>
                      <w:rFonts w:eastAsia="Times New Roman" w:cs="Times New Roman"/>
                      <w:sz w:val="24"/>
                      <w:szCs w:val="24"/>
                      <w:lang w:eastAsia="tr-TR"/>
                    </w:rPr>
                    <w:t xml:space="preserve"> Mah. 66. Sok. No:4 (Murat Köşkü) BORNOVA / İZMİR </w:t>
                  </w:r>
                </w:p>
              </w:tc>
            </w:tr>
            <w:tr w:rsidR="00576C7F" w:rsidRPr="004C485E" w:rsidTr="00576C7F">
              <w:trPr>
                <w:tblCellSpacing w:w="15" w:type="dxa"/>
              </w:trPr>
              <w:tc>
                <w:tcPr>
                  <w:tcW w:w="3300" w:type="dxa"/>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b/>
                      <w:bCs/>
                      <w:sz w:val="24"/>
                      <w:szCs w:val="24"/>
                      <w:lang w:eastAsia="tr-TR"/>
                    </w:rPr>
                    <w:t>b)</w:t>
                  </w:r>
                  <w:r w:rsidRPr="004C485E">
                    <w:rPr>
                      <w:rFonts w:eastAsia="Times New Roman" w:cs="Times New Roman"/>
                      <w:sz w:val="24"/>
                      <w:szCs w:val="24"/>
                      <w:lang w:eastAsia="tr-TR"/>
                    </w:rPr>
                    <w:t xml:space="preserve"> Tarihi ve saati</w:t>
                  </w:r>
                </w:p>
              </w:tc>
              <w:tc>
                <w:tcPr>
                  <w:tcW w:w="50" w:type="pct"/>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w:t>
                  </w:r>
                </w:p>
              </w:tc>
              <w:tc>
                <w:tcPr>
                  <w:tcW w:w="0" w:type="auto"/>
                  <w:vAlign w:val="center"/>
                  <w:hideMark/>
                </w:tcPr>
                <w:p w:rsidR="00576C7F" w:rsidRPr="004C485E" w:rsidRDefault="00576C7F" w:rsidP="00576C7F">
                  <w:pPr>
                    <w:spacing w:before="75" w:after="0"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10.05.2017 </w:t>
                  </w:r>
                  <w:proofErr w:type="gramStart"/>
                  <w:r w:rsidRPr="004C485E">
                    <w:rPr>
                      <w:rFonts w:eastAsia="Times New Roman" w:cs="Times New Roman"/>
                      <w:sz w:val="24"/>
                      <w:szCs w:val="24"/>
                      <w:lang w:eastAsia="tr-TR"/>
                    </w:rPr>
                    <w:t>10:30</w:t>
                  </w:r>
                  <w:proofErr w:type="gramEnd"/>
                </w:p>
              </w:tc>
            </w:tr>
          </w:tbl>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br/>
            </w:r>
            <w:r w:rsidRPr="004C485E">
              <w:rPr>
                <w:rFonts w:eastAsia="Times New Roman" w:cs="Times New Roman"/>
                <w:b/>
                <w:bCs/>
                <w:sz w:val="24"/>
                <w:szCs w:val="24"/>
                <w:lang w:eastAsia="tr-TR"/>
              </w:rPr>
              <w:t>4. Ön yeterlik değerlendirmesine katılabilme şartları ve istenilen belgeler ile ön yeterlik değerlendirmesinde uygulanacak kriterler:</w:t>
            </w:r>
            <w:r w:rsidRPr="004C485E">
              <w:rPr>
                <w:rFonts w:eastAsia="Times New Roman" w:cs="Times New Roman"/>
                <w:sz w:val="24"/>
                <w:szCs w:val="24"/>
                <w:lang w:eastAsia="tr-TR"/>
              </w:rPr>
              <w:br/>
            </w:r>
            <w:proofErr w:type="gramStart"/>
            <w:r w:rsidRPr="004C485E">
              <w:rPr>
                <w:rFonts w:eastAsia="Times New Roman" w:cs="Times New Roman"/>
                <w:b/>
                <w:bCs/>
                <w:sz w:val="24"/>
                <w:szCs w:val="24"/>
                <w:lang w:eastAsia="tr-TR"/>
              </w:rPr>
              <w:t>4.1</w:t>
            </w:r>
            <w:proofErr w:type="gramEnd"/>
            <w:r w:rsidRPr="004C485E">
              <w:rPr>
                <w:rFonts w:eastAsia="Times New Roman" w:cs="Times New Roman"/>
                <w:sz w:val="24"/>
                <w:szCs w:val="24"/>
                <w:lang w:eastAsia="tr-TR"/>
              </w:rPr>
              <w:t xml:space="preserve"> Ön yeterlik değerlendirmesine katılma şartları ve istenilen belgeler: </w:t>
            </w:r>
            <w:r w:rsidRPr="004C485E">
              <w:rPr>
                <w:rFonts w:eastAsia="Times New Roman" w:cs="Times New Roman"/>
                <w:sz w:val="24"/>
                <w:szCs w:val="24"/>
                <w:lang w:eastAsia="tr-TR"/>
              </w:rPr>
              <w:br/>
            </w:r>
            <w:r w:rsidRPr="004C485E">
              <w:rPr>
                <w:rFonts w:eastAsia="Times New Roman" w:cs="Times New Roman"/>
                <w:b/>
                <w:bCs/>
                <w:sz w:val="24"/>
                <w:szCs w:val="24"/>
                <w:lang w:eastAsia="tr-TR"/>
              </w:rPr>
              <w:t>4.1.1.</w:t>
            </w:r>
            <w:r w:rsidRPr="004C485E">
              <w:rPr>
                <w:rFonts w:eastAsia="Times New Roman" w:cs="Times New Roman"/>
                <w:sz w:val="24"/>
                <w:szCs w:val="24"/>
                <w:lang w:eastAsia="tr-TR"/>
              </w:rPr>
              <w:t xml:space="preserve"> Mevzuatı gereği kayıtlı olduğu Ticaret ve/veya Sanayi Odası veya ilgili Meslek Odası Belgesi, </w:t>
            </w:r>
            <w:r w:rsidRPr="004C485E">
              <w:rPr>
                <w:rFonts w:eastAsia="Times New Roman" w:cs="Times New Roman"/>
                <w:sz w:val="24"/>
                <w:szCs w:val="24"/>
                <w:lang w:eastAsia="tr-TR"/>
              </w:rPr>
              <w:br/>
            </w:r>
            <w:r w:rsidRPr="004C485E">
              <w:rPr>
                <w:rFonts w:eastAsia="Times New Roman" w:cs="Times New Roman"/>
                <w:b/>
                <w:bCs/>
                <w:sz w:val="24"/>
                <w:szCs w:val="24"/>
                <w:lang w:eastAsia="tr-TR"/>
              </w:rPr>
              <w:lastRenderedPageBreak/>
              <w:t>4.1.1.1.</w:t>
            </w:r>
            <w:r w:rsidRPr="004C485E">
              <w:rPr>
                <w:rFonts w:eastAsia="Times New Roman" w:cs="Times New Roman"/>
                <w:sz w:val="24"/>
                <w:szCs w:val="24"/>
                <w:lang w:eastAsia="tr-TR"/>
              </w:rPr>
              <w:t xml:space="preserve"> Gerçek kişi olması halinde, kayıtlı olduğu ilgili meslek odasından ya da ticaret ve/veya sanayi odasından, ilk ilan tarihinin ya da ihale veya son başvuru tarihinin içinde bulunduğu yılda alınmış, odaya kayıtlı olduğunu gösterir belge, </w:t>
            </w:r>
            <w:r w:rsidRPr="004C485E">
              <w:rPr>
                <w:rFonts w:eastAsia="Times New Roman" w:cs="Times New Roman"/>
                <w:sz w:val="24"/>
                <w:szCs w:val="24"/>
                <w:lang w:eastAsia="tr-TR"/>
              </w:rPr>
              <w:br/>
            </w:r>
            <w:r w:rsidRPr="004C485E">
              <w:rPr>
                <w:rFonts w:eastAsia="Times New Roman" w:cs="Times New Roman"/>
                <w:b/>
                <w:bCs/>
                <w:sz w:val="24"/>
                <w:szCs w:val="24"/>
                <w:lang w:eastAsia="tr-TR"/>
              </w:rPr>
              <w:t>4.1.1.2.</w:t>
            </w:r>
            <w:r w:rsidRPr="004C485E">
              <w:rPr>
                <w:rFonts w:eastAsia="Times New Roman" w:cs="Times New Roman"/>
                <w:sz w:val="24"/>
                <w:szCs w:val="24"/>
                <w:lang w:eastAsia="tr-TR"/>
              </w:rPr>
              <w:t xml:space="preserve"> Tüzel kişi olması halinde, ilgili mevzuatı gereği kayıtlı olduğu ticaret ve/veya sanayi odasından, ilk ilan tarihinin ya da ihale veya son başvuru tarihinin içinde bulunduğu yılda alınmış, tüzel kişiliğin odaya kayıtlı olduğunu gösterir belge, </w:t>
            </w:r>
            <w:r w:rsidRPr="004C485E">
              <w:rPr>
                <w:rFonts w:eastAsia="Times New Roman" w:cs="Times New Roman"/>
                <w:sz w:val="24"/>
                <w:szCs w:val="24"/>
                <w:lang w:eastAsia="tr-TR"/>
              </w:rPr>
              <w:br/>
            </w:r>
            <w:r w:rsidRPr="004C485E">
              <w:rPr>
                <w:rFonts w:eastAsia="Times New Roman" w:cs="Times New Roman"/>
                <w:b/>
                <w:bCs/>
                <w:sz w:val="24"/>
                <w:szCs w:val="24"/>
                <w:lang w:eastAsia="tr-TR"/>
              </w:rPr>
              <w:t>4.1.2.</w:t>
            </w:r>
            <w:r w:rsidRPr="004C485E">
              <w:rPr>
                <w:rFonts w:eastAsia="Times New Roman" w:cs="Times New Roman"/>
                <w:sz w:val="24"/>
                <w:szCs w:val="24"/>
                <w:lang w:eastAsia="tr-TR"/>
              </w:rPr>
              <w:t xml:space="preserve"> Ön yeterlik başvurusu yapmaya yetkili olduğunu gösteren imza beyannamesi veya imza sirküleri; </w:t>
            </w:r>
            <w:r w:rsidRPr="004C485E">
              <w:rPr>
                <w:rFonts w:eastAsia="Times New Roman" w:cs="Times New Roman"/>
                <w:sz w:val="24"/>
                <w:szCs w:val="24"/>
                <w:lang w:eastAsia="tr-TR"/>
              </w:rPr>
              <w:br/>
            </w:r>
            <w:r w:rsidRPr="004C485E">
              <w:rPr>
                <w:rFonts w:eastAsia="Times New Roman" w:cs="Times New Roman"/>
                <w:b/>
                <w:bCs/>
                <w:sz w:val="24"/>
                <w:szCs w:val="24"/>
                <w:lang w:eastAsia="tr-TR"/>
              </w:rPr>
              <w:t>4.1.2.1.</w:t>
            </w:r>
            <w:r w:rsidRPr="004C485E">
              <w:rPr>
                <w:rFonts w:eastAsia="Times New Roman" w:cs="Times New Roman"/>
                <w:sz w:val="24"/>
                <w:szCs w:val="24"/>
                <w:lang w:eastAsia="tr-TR"/>
              </w:rPr>
              <w:t xml:space="preserve"> Gerçek kişi olması halinde, noter tasdikli imza beyannamesi, </w:t>
            </w:r>
            <w:r w:rsidRPr="004C485E">
              <w:rPr>
                <w:rFonts w:eastAsia="Times New Roman" w:cs="Times New Roman"/>
                <w:sz w:val="24"/>
                <w:szCs w:val="24"/>
                <w:lang w:eastAsia="tr-TR"/>
              </w:rPr>
              <w:br/>
            </w:r>
            <w:r w:rsidRPr="004C485E">
              <w:rPr>
                <w:rFonts w:eastAsia="Times New Roman" w:cs="Times New Roman"/>
                <w:b/>
                <w:bCs/>
                <w:sz w:val="24"/>
                <w:szCs w:val="24"/>
                <w:lang w:eastAsia="tr-TR"/>
              </w:rPr>
              <w:t>4.1.2.2.</w:t>
            </w:r>
            <w:r w:rsidRPr="004C485E">
              <w:rPr>
                <w:rFonts w:eastAsia="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C485E">
              <w:rPr>
                <w:rFonts w:eastAsia="Times New Roman" w:cs="Times New Roman"/>
                <w:sz w:val="24"/>
                <w:szCs w:val="24"/>
                <w:lang w:eastAsia="tr-TR"/>
              </w:rPr>
              <w:br/>
            </w:r>
            <w:r w:rsidRPr="004C485E">
              <w:rPr>
                <w:rFonts w:eastAsia="Times New Roman" w:cs="Times New Roman"/>
                <w:b/>
                <w:bCs/>
                <w:sz w:val="24"/>
                <w:szCs w:val="24"/>
                <w:lang w:eastAsia="tr-TR"/>
              </w:rPr>
              <w:t>4.1.3</w:t>
            </w:r>
            <w:r w:rsidRPr="004C485E">
              <w:rPr>
                <w:rFonts w:eastAsia="Times New Roman" w:cs="Times New Roman"/>
                <w:sz w:val="24"/>
                <w:szCs w:val="24"/>
                <w:lang w:eastAsia="tr-TR"/>
              </w:rPr>
              <w:t xml:space="preserve"> Şekli ve içeriği Ön Yeterlik Şartnamesinin ekinde belirtilen Başvuru Mektubu, </w:t>
            </w:r>
            <w:r w:rsidRPr="004C485E">
              <w:rPr>
                <w:rFonts w:eastAsia="Times New Roman" w:cs="Times New Roman"/>
                <w:sz w:val="24"/>
                <w:szCs w:val="24"/>
                <w:lang w:eastAsia="tr-TR"/>
              </w:rPr>
              <w:br/>
            </w:r>
            <w:r w:rsidRPr="004C485E">
              <w:rPr>
                <w:rFonts w:eastAsia="Times New Roman" w:cs="Times New Roman"/>
                <w:b/>
                <w:bCs/>
                <w:sz w:val="24"/>
                <w:szCs w:val="24"/>
                <w:lang w:eastAsia="tr-TR"/>
              </w:rPr>
              <w:t>4.1.4</w:t>
            </w:r>
            <w:r w:rsidRPr="004C485E">
              <w:rPr>
                <w:rFonts w:eastAsia="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4.2. Mali kapasiteye ilişkin belgeler ve bu belgelerin taşıması gereken kriterler:</w:t>
                  </w:r>
                </w:p>
              </w:tc>
            </w:tr>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4.2.1. İş hacmini gösteren belgeler:</w:t>
                  </w:r>
                </w:p>
              </w:tc>
            </w:tr>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a) İhalenin yapıldığı yıldan önceki yıla ait toplam ciroyu gösteren gelir tablosu, </w:t>
                  </w:r>
                  <w:r w:rsidRPr="004C485E">
                    <w:rPr>
                      <w:rFonts w:eastAsia="Times New Roman" w:cs="Times New Roman"/>
                      <w:sz w:val="24"/>
                      <w:szCs w:val="24"/>
                      <w:lang w:eastAsia="tr-TR"/>
                    </w:rPr>
                    <w:br/>
                    <w:t xml:space="preserve">b) Taahhüt altında devam eden danışmanlık hizmet işlerinin gerçekleştirilen kısmının veya bitirilen danışmanlık hizmet işlerinin parasal tutarını gösteren, ihalenin yapıldığı yıldan önceki yılda düzenlenmiş faturalar. Serbest meslek erbabının iş hacmi serbest meslek kazanç defteri özeti ile belgelendirilir. </w:t>
                  </w:r>
                  <w:r w:rsidRPr="004C485E">
                    <w:rPr>
                      <w:rFonts w:eastAsia="Times New Roman" w:cs="Times New Roman"/>
                      <w:sz w:val="24"/>
                      <w:szCs w:val="24"/>
                      <w:lang w:eastAsia="tr-TR"/>
                    </w:rPr>
                    <w:br/>
                    <w:t xml:space="preserve">Bu belgelerden birinin sunulması yeterlidir. </w:t>
                  </w:r>
                  <w:r w:rsidRPr="004C485E">
                    <w:rPr>
                      <w:rFonts w:eastAsia="Times New Roman" w:cs="Times New Roman"/>
                      <w:sz w:val="24"/>
                      <w:szCs w:val="24"/>
                      <w:lang w:eastAsia="tr-TR"/>
                    </w:rPr>
                    <w:br/>
                    <w:t>Bu belgelerin değerlendirilmesinde ;</w:t>
                  </w:r>
                  <w:r w:rsidRPr="004C485E">
                    <w:rPr>
                      <w:rFonts w:eastAsia="Times New Roman" w:cs="Times New Roman"/>
                      <w:sz w:val="24"/>
                      <w:szCs w:val="24"/>
                      <w:lang w:eastAsia="tr-TR"/>
                    </w:rPr>
                    <w:br/>
                    <w:t>a</w:t>
                  </w:r>
                  <w:proofErr w:type="gramStart"/>
                  <w:r w:rsidRPr="004C485E">
                    <w:rPr>
                      <w:rFonts w:eastAsia="Times New Roman" w:cs="Times New Roman"/>
                      <w:sz w:val="24"/>
                      <w:szCs w:val="24"/>
                      <w:lang w:eastAsia="tr-TR"/>
                    </w:rPr>
                    <w:t>)</w:t>
                  </w:r>
                  <w:proofErr w:type="gramEnd"/>
                  <w:r w:rsidRPr="004C485E">
                    <w:rPr>
                      <w:rFonts w:eastAsia="Times New Roman" w:cs="Times New Roman"/>
                      <w:sz w:val="24"/>
                      <w:szCs w:val="24"/>
                      <w:lang w:eastAsia="tr-TR"/>
                    </w:rPr>
                    <w:t xml:space="preserve"> Toplam ciro için en az 87.000 TRY (Türk Lirası)</w:t>
                  </w:r>
                  <w:r w:rsidRPr="004C485E">
                    <w:rPr>
                      <w:rFonts w:eastAsia="Times New Roman" w:cs="Times New Roman"/>
                      <w:sz w:val="24"/>
                      <w:szCs w:val="24"/>
                      <w:lang w:eastAsia="tr-TR"/>
                    </w:rPr>
                    <w:br/>
                    <w:t xml:space="preserve">b) Taahhüt altında devam eden danışmanlık hizmet işlerinin gerçekleştirilen kısmının veya bitirilen danışmanlık hizmet işleri için, 58.000 TRY (Türk Lirası) tutarı ön yeterlilik asgari şartı olarak istenir. Bu kriterleri bir önceki yılda sağlayamayanlar, son iki yıla ait belgelerini sunabilirler. Bu takdirde, son iki yılın parasal tutarlarının ortalaması üzerinden yeterlik kriterlerinin sağlanıp sağlanmadığına bakılır. </w:t>
                  </w:r>
                  <w:r w:rsidRPr="004C485E">
                    <w:rPr>
                      <w:rFonts w:eastAsia="Times New Roman" w:cs="Times New Roman"/>
                      <w:sz w:val="24"/>
                      <w:szCs w:val="24"/>
                      <w:lang w:eastAsia="tr-TR"/>
                    </w:rPr>
                    <w:br/>
                    <w:t xml:space="preserve">Bu kriterlerden herhangi birini sağlayan ve sağladığı kritere ilişkin belgeyi sunan yeterli kabul edilir. </w:t>
                  </w:r>
                </w:p>
              </w:tc>
            </w:tr>
          </w:tbl>
          <w:p w:rsidR="00576C7F" w:rsidRPr="004C485E" w:rsidRDefault="00576C7F" w:rsidP="00576C7F">
            <w:pPr>
              <w:spacing w:after="0" w:line="240" w:lineRule="auto"/>
              <w:rPr>
                <w:rFonts w:eastAsia="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4.3. Teknik yeteneğe ilişkin belgeler ve bu belgelerin taşıması gereken kriterler:</w:t>
                  </w:r>
                </w:p>
              </w:tc>
            </w:tr>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4.3.1. İş deneyim belgeleri:</w:t>
                  </w:r>
                </w:p>
              </w:tc>
            </w:tr>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Yapımla ilgili danışmanlık hizmet işlerinde son on beş yıl içinde bedel içeren bir sözleşme kapsamında 72.000 TRY (Türk Lirası) tutarından, az olmamak üzere ihale konusu iş veya benzer işlere ilişkin iş deneyimini gösteren belgeler. </w:t>
                  </w:r>
                </w:p>
              </w:tc>
            </w:tr>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4.3.2. Organizasyon yapısı ve personel durumuna ilişkin belgeler:</w:t>
                  </w:r>
                </w:p>
              </w:tc>
            </w:tr>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a) Anahtar Teknik Personel:</w:t>
                  </w:r>
                </w:p>
              </w:tc>
            </w:tr>
            <w:tr w:rsidR="00576C7F" w:rsidRPr="004C485E" w:rsidTr="00576C7F">
              <w:trPr>
                <w:tblCellSpacing w:w="15" w:type="dxa"/>
              </w:trPr>
              <w:tc>
                <w:tcPr>
                  <w:tcW w:w="0" w:type="auto"/>
                  <w:vAlign w:val="center"/>
                  <w:hideMark/>
                </w:tcPr>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1"/>
                    <w:gridCol w:w="1809"/>
                    <w:gridCol w:w="1407"/>
                    <w:gridCol w:w="3233"/>
                  </w:tblGrid>
                  <w:tr w:rsidR="00576C7F" w:rsidRPr="004C485E" w:rsidTr="00576C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lastRenderedPageBreak/>
                          <w:t>Adet</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Pozisyon</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Görevi</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Toplam Tecrübe</w:t>
                        </w:r>
                      </w:p>
                    </w:tc>
                  </w:tr>
                  <w:tr w:rsidR="00576C7F" w:rsidRPr="004C485E" w:rsidTr="00576C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Anahtar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Mimar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10 yıl</w:t>
                        </w:r>
                      </w:p>
                    </w:tc>
                  </w:tr>
                </w:tbl>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Adayın, anahtar teknik personelin eğitimini gösteren diploma veya mezuniyet belgesi ile</w:t>
                  </w:r>
                  <w:r w:rsidR="00754B4D">
                    <w:rPr>
                      <w:rFonts w:eastAsia="Times New Roman" w:cs="Times New Roman"/>
                      <w:sz w:val="24"/>
                      <w:szCs w:val="24"/>
                      <w:lang w:eastAsia="tr-TR"/>
                    </w:rPr>
                    <w:t xml:space="preserve"> </w:t>
                  </w:r>
                  <w:r w:rsidRPr="004C485E">
                    <w:rPr>
                      <w:rFonts w:eastAsia="Times New Roman" w:cs="Times New Roman"/>
                      <w:sz w:val="24"/>
                      <w:szCs w:val="24"/>
                      <w:lang w:eastAsia="tr-TR"/>
                    </w:rPr>
                    <w:t>toplam deneyim süresini gösteren ilgili meslek odası üye kayıt belgesi ve/veya hizmet çizelgesi ve danışmanlık işleriyle ilgili hizmet deneyimini ve ihale konusu iş ve benzer işlerle ilgili mesleki deneyimini gösteren özgeçmiş belgesini vermesi zorunludur.</w:t>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proofErr w:type="gramStart"/>
                  <w:r w:rsidRPr="004C485E">
                    <w:rPr>
                      <w:rFonts w:eastAsia="Times New Roman" w:cs="Times New Roman"/>
                      <w:sz w:val="24"/>
                      <w:szCs w:val="24"/>
                      <w:lang w:eastAsia="tr-TR"/>
                    </w:rPr>
                    <w:t>Anahtar teknik personelin özel sektörde geçen toplam deneyim süresi ilgili meslek odası üye kayıt belgesiyle, kamuda geçen toplam deneyim süresi hizmet çizelgesi ve/veya meslek odası üye kayıt belgesiyle; danışmanlık hizmet işleri ile ilgili hizmet deneyimi ile ihale konusu iş ve benzer işlerle ilgili mesleki deneyimi ise özgeçmiş belgesiyle, son başvuru tarihi itibarıyla adayın bünyesinde bulunduğu hususu ise, ilgili adına prim ödendiğini gösteren sosyal güvenlik kurumu onaylı belgeler ile tevsik edilir.</w:t>
                  </w:r>
                  <w:proofErr w:type="gramEnd"/>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Bir ihalede anahtar teknik personel olarak gösterilen personel, aynı zamanda sözleşmenin uygulanmasında teknik personel olarak istihdam edilebilir.</w:t>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Anahtar teknik personel olarak bildirilen kişiler, adayın bünyesinde çalıştıklarına ilişkin yazılı beyanlarını verirler.</w:t>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Anahtar teknik personel olarak bildirilen kişiler, aday veya isteklinin bünyesinde görev yaptıkları süre boyunca, başka bir gerçek veya tüzel kişide bünyesinde çalışamazlar.</w:t>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İş ortaklıklarında, ortaklık oranına bakılmaksızın, pilot ve özel ortaklara ait anahtar teknik personelin tamamı değerlendirilir.</w:t>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proofErr w:type="gramStart"/>
                  <w:r w:rsidRPr="004C485E">
                    <w:rPr>
                      <w:rFonts w:eastAsia="Times New Roman" w:cs="Times New Roman"/>
                      <w:sz w:val="24"/>
                      <w:szCs w:val="24"/>
                      <w:lang w:eastAsia="tr-TR"/>
                    </w:rPr>
                    <w:t xml:space="preserve">Anahtar teknik personel niteliğine sahip gerçek kişi aday veya istekliler, şahıs şirketi ortakları, </w:t>
                  </w:r>
                  <w:proofErr w:type="spellStart"/>
                  <w:r w:rsidRPr="004C485E">
                    <w:rPr>
                      <w:rFonts w:eastAsia="Times New Roman" w:cs="Times New Roman"/>
                      <w:sz w:val="24"/>
                      <w:szCs w:val="24"/>
                      <w:lang w:eastAsia="tr-TR"/>
                    </w:rPr>
                    <w:t>limited</w:t>
                  </w:r>
                  <w:proofErr w:type="spellEnd"/>
                  <w:r w:rsidRPr="004C485E">
                    <w:rPr>
                      <w:rFonts w:eastAsia="Times New Roman" w:cs="Times New Roman"/>
                      <w:sz w:val="24"/>
                      <w:szCs w:val="24"/>
                      <w:lang w:eastAsia="tr-TR"/>
                    </w:rPr>
                    <w:t xml:space="preserve">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adayın bünyesinde çalıştığına dair belge aranmaz.</w:t>
                  </w:r>
                  <w:proofErr w:type="gramEnd"/>
                </w:p>
              </w:tc>
            </w:tr>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b) Teknik Personel:</w:t>
                  </w:r>
                </w:p>
              </w:tc>
            </w:tr>
            <w:tr w:rsidR="00576C7F" w:rsidRPr="004C485E" w:rsidTr="00576C7F">
              <w:trPr>
                <w:tblCellSpacing w:w="15" w:type="dxa"/>
              </w:trPr>
              <w:tc>
                <w:tcPr>
                  <w:tcW w:w="0" w:type="auto"/>
                  <w:vAlign w:val="center"/>
                  <w:hideMark/>
                </w:tcPr>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5"/>
                    <w:gridCol w:w="945"/>
                    <w:gridCol w:w="2107"/>
                    <w:gridCol w:w="673"/>
                  </w:tblGrid>
                  <w:tr w:rsidR="00576C7F" w:rsidRPr="004C485E" w:rsidTr="00576C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Çalışma Grubu</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Tecrübe</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Benzer İş Deneyimi</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Sayısı</w:t>
                        </w:r>
                      </w:p>
                    </w:tc>
                  </w:tr>
                  <w:tr w:rsidR="00576C7F" w:rsidRPr="004C485E" w:rsidTr="00576C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Mimar veya Yüksek Mimar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3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1</w:t>
                        </w:r>
                      </w:p>
                    </w:tc>
                  </w:tr>
                  <w:tr w:rsidR="00576C7F" w:rsidRPr="004C485E" w:rsidTr="00576C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İnşaat Müh. Veya İnş. Yük. Müh.</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3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1</w:t>
                        </w:r>
                      </w:p>
                    </w:tc>
                  </w:tr>
                  <w:tr w:rsidR="00576C7F" w:rsidRPr="004C485E" w:rsidTr="00576C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proofErr w:type="spellStart"/>
                        <w:r w:rsidRPr="004C485E">
                          <w:rPr>
                            <w:rFonts w:eastAsia="Times New Roman" w:cs="Times New Roman"/>
                            <w:sz w:val="24"/>
                            <w:szCs w:val="24"/>
                            <w:lang w:eastAsia="tr-TR"/>
                          </w:rPr>
                          <w:t>Elk</w:t>
                        </w:r>
                        <w:proofErr w:type="spellEnd"/>
                        <w:r w:rsidRPr="004C485E">
                          <w:rPr>
                            <w:rFonts w:eastAsia="Times New Roman" w:cs="Times New Roman"/>
                            <w:sz w:val="24"/>
                            <w:szCs w:val="24"/>
                            <w:lang w:eastAsia="tr-TR"/>
                          </w:rPr>
                          <w:t xml:space="preserve">. </w:t>
                        </w:r>
                        <w:proofErr w:type="spellStart"/>
                        <w:r w:rsidRPr="004C485E">
                          <w:rPr>
                            <w:rFonts w:eastAsia="Times New Roman" w:cs="Times New Roman"/>
                            <w:sz w:val="24"/>
                            <w:szCs w:val="24"/>
                            <w:lang w:eastAsia="tr-TR"/>
                          </w:rPr>
                          <w:t>Müh</w:t>
                        </w:r>
                        <w:proofErr w:type="spellEnd"/>
                        <w:r w:rsidRPr="004C485E">
                          <w:rPr>
                            <w:rFonts w:eastAsia="Times New Roman" w:cs="Times New Roman"/>
                            <w:sz w:val="24"/>
                            <w:szCs w:val="24"/>
                            <w:lang w:eastAsia="tr-TR"/>
                          </w:rPr>
                          <w:t xml:space="preserve"> veya </w:t>
                        </w:r>
                        <w:proofErr w:type="spellStart"/>
                        <w:r w:rsidRPr="004C485E">
                          <w:rPr>
                            <w:rFonts w:eastAsia="Times New Roman" w:cs="Times New Roman"/>
                            <w:sz w:val="24"/>
                            <w:szCs w:val="24"/>
                            <w:lang w:eastAsia="tr-TR"/>
                          </w:rPr>
                          <w:t>Elk</w:t>
                        </w:r>
                        <w:proofErr w:type="spellEnd"/>
                        <w:r w:rsidRPr="004C485E">
                          <w:rPr>
                            <w:rFonts w:eastAsia="Times New Roman" w:cs="Times New Roman"/>
                            <w:sz w:val="24"/>
                            <w:szCs w:val="24"/>
                            <w:lang w:eastAsia="tr-TR"/>
                          </w:rPr>
                          <w:t>.-Elektronik Müh.</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3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1</w:t>
                        </w:r>
                      </w:p>
                    </w:tc>
                  </w:tr>
                  <w:tr w:rsidR="00576C7F" w:rsidRPr="004C485E" w:rsidTr="00576C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Makine Mühendisi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3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1</w:t>
                        </w:r>
                      </w:p>
                    </w:tc>
                  </w:tr>
                  <w:tr w:rsidR="00576C7F" w:rsidRPr="004C485E" w:rsidTr="00576C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Peyzaj Mimarı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3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1</w:t>
                        </w:r>
                      </w:p>
                    </w:tc>
                  </w:tr>
                  <w:tr w:rsidR="00576C7F" w:rsidRPr="004C485E" w:rsidTr="00576C7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İç Mimar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5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3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1</w:t>
                        </w:r>
                      </w:p>
                    </w:tc>
                  </w:tr>
                </w:tbl>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-İsteklinin Organizasyon yapısına ilişkin bilgi ve belgeler ile kendisi veya yönetici kadrosunun, anahtar teknik personelin ve teknik personelin eğitimini gösteren diploma veya </w:t>
                  </w:r>
                  <w:r w:rsidRPr="004C485E">
                    <w:rPr>
                      <w:rFonts w:eastAsia="Times New Roman" w:cs="Times New Roman"/>
                      <w:sz w:val="24"/>
                      <w:szCs w:val="24"/>
                      <w:lang w:eastAsia="tr-TR"/>
                    </w:rPr>
                    <w:lastRenderedPageBreak/>
                    <w:t>mezuniyet belgesi ve toplam deneyim süresini gösteren ilgili meslek odası üye kayıt belgesi ve/veya hizmet çizelgesi ile öz geçmiş belgelerini vermesi zorunludur.</w:t>
                  </w:r>
                  <w:r w:rsidRPr="004C485E">
                    <w:rPr>
                      <w:rFonts w:eastAsia="Times New Roman" w:cs="Times New Roman"/>
                      <w:sz w:val="24"/>
                      <w:szCs w:val="24"/>
                      <w:lang w:eastAsia="tr-TR"/>
                    </w:rPr>
                    <w:br/>
                  </w:r>
                  <w:proofErr w:type="gramStart"/>
                  <w:r w:rsidRPr="004C485E">
                    <w:rPr>
                      <w:rFonts w:eastAsia="Times New Roman" w:cs="Times New Roman"/>
                      <w:sz w:val="24"/>
                      <w:szCs w:val="24"/>
                      <w:lang w:eastAsia="tr-TR"/>
                    </w:rPr>
                    <w:t xml:space="preserve">-Teknik personelin,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ilgisine göre son başvuru veya ihale tarihi itibarıyla aday veya isteklinin bünyesinde bulunduğu hususu ise, son başvuru veya ihale tarihinden bir önceki aya ait Sosyal Güvenlik Kurumu onaylı “Hizmet Bildirimi” ile tevsik edilir. </w:t>
                  </w:r>
                  <w:proofErr w:type="gramEnd"/>
                  <w:r w:rsidRPr="004C485E">
                    <w:rPr>
                      <w:rFonts w:eastAsia="Times New Roman" w:cs="Times New Roman"/>
                      <w:sz w:val="24"/>
                      <w:szCs w:val="24"/>
                      <w:lang w:eastAsia="tr-TR"/>
                    </w:rPr>
                    <w:t xml:space="preserve">İlgili mevzuatı gereği kaydolabileceği bir meslek odası bulunmayan anahtar teknik personel ve teknik personelin, özel sektörde geçen toplam deneyim süresi diploma veya mezuniyet belgesi </w:t>
                  </w:r>
                  <w:proofErr w:type="gramStart"/>
                  <w:r w:rsidRPr="004C485E">
                    <w:rPr>
                      <w:rFonts w:eastAsia="Times New Roman" w:cs="Times New Roman"/>
                      <w:sz w:val="24"/>
                      <w:szCs w:val="24"/>
                      <w:lang w:eastAsia="tr-TR"/>
                    </w:rPr>
                    <w:t>ile,</w:t>
                  </w:r>
                  <w:proofErr w:type="gramEnd"/>
                  <w:r w:rsidRPr="004C485E">
                    <w:rPr>
                      <w:rFonts w:eastAsia="Times New Roman" w:cs="Times New Roman"/>
                      <w:sz w:val="24"/>
                      <w:szCs w:val="24"/>
                      <w:lang w:eastAsia="tr-TR"/>
                    </w:rPr>
                    <w:t xml:space="preserve"> kamuda geçen toplam deneyim süresi ise hizmet çizelgesi ve/veya diploma ya da mezuniyet belgesi tevsik edilir.</w:t>
                  </w:r>
                  <w:r w:rsidRPr="004C485E">
                    <w:rPr>
                      <w:rFonts w:eastAsia="Times New Roman" w:cs="Times New Roman"/>
                      <w:sz w:val="24"/>
                      <w:szCs w:val="24"/>
                      <w:lang w:eastAsia="tr-TR"/>
                    </w:rPr>
                    <w:br/>
                    <w:t>-İş ortaklıklarında, ortaklık oranına bakılmaksızın, pilot ve özel ortaklara ait teknik personelin tamamı değerlendirilir. Konsorsiyumlarda, koordinatör ortağa ve diğer ortaklara ait teknik personel işin uzmanlık gerektiren kısımları göz önünde bulundurularak, ayrı ayrı istenir ve değerlendirilir.</w:t>
                  </w:r>
                  <w:r w:rsidRPr="004C485E">
                    <w:rPr>
                      <w:rFonts w:eastAsia="Times New Roman" w:cs="Times New Roman"/>
                      <w:sz w:val="24"/>
                      <w:szCs w:val="24"/>
                      <w:lang w:eastAsia="tr-TR"/>
                    </w:rPr>
                    <w:br/>
                    <w:t>- Teknik personel olarak bildirilen kişiler ihale konusu işte çalışacaklarına ilişkin yazılı beyanlarını verirler.</w:t>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-Teknik personel olarak bildirilen kişiler, aday veya isteklinin bünyesinde görev yaptıkları süre boyunca, başka bir gerçek veya tüzel kişide bünyesinde çalışamazlar.</w:t>
                  </w:r>
                  <w:r w:rsidRPr="004C485E">
                    <w:rPr>
                      <w:rFonts w:eastAsia="Times New Roman" w:cs="Times New Roman"/>
                      <w:sz w:val="24"/>
                      <w:szCs w:val="24"/>
                      <w:lang w:eastAsia="tr-TR"/>
                    </w:rPr>
                    <w:br/>
                  </w:r>
                  <w:proofErr w:type="gramStart"/>
                  <w:r w:rsidRPr="004C485E">
                    <w:rPr>
                      <w:rFonts w:eastAsia="Times New Roman" w:cs="Times New Roman"/>
                      <w:sz w:val="24"/>
                      <w:szCs w:val="24"/>
                      <w:lang w:eastAsia="tr-TR"/>
                    </w:rPr>
                    <w:t xml:space="preserve">-Teknik personel niteliğine sahip gerçek kişi aday veya istekliler, şahıs şirketi ortakları, </w:t>
                  </w:r>
                  <w:proofErr w:type="spellStart"/>
                  <w:r w:rsidRPr="004C485E">
                    <w:rPr>
                      <w:rFonts w:eastAsia="Times New Roman" w:cs="Times New Roman"/>
                      <w:sz w:val="24"/>
                      <w:szCs w:val="24"/>
                      <w:lang w:eastAsia="tr-TR"/>
                    </w:rPr>
                    <w:t>limited</w:t>
                  </w:r>
                  <w:proofErr w:type="spellEnd"/>
                  <w:r w:rsidRPr="004C485E">
                    <w:rPr>
                      <w:rFonts w:eastAsia="Times New Roman" w:cs="Times New Roman"/>
                      <w:sz w:val="24"/>
                      <w:szCs w:val="24"/>
                      <w:lang w:eastAsia="tr-TR"/>
                    </w:rPr>
                    <w:t xml:space="preserve">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teknik personel olarak bildirilmesi durumunda, aday veya isteklinin bünyesinde çalıştığına dair belge aranmaz.</w:t>
                  </w:r>
                  <w:proofErr w:type="gramEnd"/>
                </w:p>
              </w:tc>
            </w:tr>
          </w:tbl>
          <w:p w:rsidR="00576C7F" w:rsidRPr="004C485E" w:rsidRDefault="00576C7F" w:rsidP="00576C7F">
            <w:pPr>
              <w:spacing w:after="0" w:line="240" w:lineRule="auto"/>
              <w:rPr>
                <w:rFonts w:eastAsia="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4.4. Bu ihalede benzer iş olarak kabul edilecek işler:</w:t>
                  </w:r>
                </w:p>
              </w:tc>
            </w:tr>
            <w:tr w:rsidR="00576C7F" w:rsidRPr="004C485E" w:rsidTr="00576C7F">
              <w:trPr>
                <w:tblCellSpacing w:w="15" w:type="dxa"/>
              </w:trPr>
              <w:tc>
                <w:tcPr>
                  <w:tcW w:w="0" w:type="auto"/>
                  <w:vAlign w:val="center"/>
                  <w:hideMark/>
                </w:tcPr>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b/>
                      <w:bCs/>
                      <w:sz w:val="24"/>
                      <w:szCs w:val="24"/>
                      <w:lang w:eastAsia="tr-TR"/>
                    </w:rPr>
                    <w:t>4.4.1.</w:t>
                  </w:r>
                </w:p>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Çevre ve Şehircilik Bakanlığı Mimarlık ve Mühendislik Hizmet Bedel Tablosu 5/B sınıf ve üstü yapılara ait yapılmış proje işleri yapmış olmak. </w:t>
                  </w:r>
                </w:p>
              </w:tc>
            </w:tr>
          </w:tbl>
          <w:p w:rsidR="00576C7F" w:rsidRPr="004C485E" w:rsidRDefault="00576C7F" w:rsidP="00576C7F">
            <w:pPr>
              <w:spacing w:after="0" w:line="240" w:lineRule="auto"/>
              <w:rPr>
                <w:rFonts w:eastAsia="Times New Roman" w:cs="Times New Roman"/>
                <w:sz w:val="24"/>
                <w:szCs w:val="24"/>
                <w:lang w:eastAsia="tr-TR"/>
              </w:rPr>
            </w:pPr>
            <w:r w:rsidRPr="004C485E">
              <w:rPr>
                <w:rFonts w:eastAsia="Times New Roman" w:cs="Times New Roman"/>
                <w:sz w:val="24"/>
                <w:szCs w:val="24"/>
                <w:lang w:eastAsia="tr-TR"/>
              </w:rPr>
              <w:br/>
            </w:r>
            <w:r w:rsidRPr="004C485E">
              <w:rPr>
                <w:rFonts w:eastAsia="Times New Roman" w:cs="Times New Roman"/>
                <w:b/>
                <w:bCs/>
                <w:sz w:val="24"/>
                <w:szCs w:val="24"/>
                <w:lang w:eastAsia="tr-TR"/>
              </w:rPr>
              <w:t>5.</w:t>
            </w:r>
            <w:r w:rsidRPr="004C485E">
              <w:rPr>
                <w:rFonts w:eastAsia="Times New Roman" w:cs="Times New Roman"/>
                <w:sz w:val="24"/>
                <w:szCs w:val="24"/>
                <w:lang w:eastAsia="tr-TR"/>
              </w:rPr>
              <w:t xml:space="preserve"> Yapılacak ön yeterlik değerlendirmesi sonucunda, yeterlikleri tespit edilenler arasından 10 aday teklif vermek üzere davet edilecektir. </w:t>
            </w:r>
            <w:r w:rsidRPr="004C485E">
              <w:rPr>
                <w:rFonts w:eastAsia="Times New Roman" w:cs="Times New Roman"/>
                <w:sz w:val="24"/>
                <w:szCs w:val="24"/>
                <w:lang w:eastAsia="tr-TR"/>
              </w:rPr>
              <w:br/>
            </w:r>
            <w:r w:rsidRPr="004C485E">
              <w:rPr>
                <w:rFonts w:eastAsia="Times New Roman" w:cs="Times New Roman"/>
                <w:sz w:val="24"/>
                <w:szCs w:val="24"/>
                <w:lang w:eastAsia="tr-TR"/>
              </w:rPr>
              <w:br/>
            </w:r>
            <w:r w:rsidRPr="004C485E">
              <w:rPr>
                <w:rFonts w:eastAsia="Times New Roman" w:cs="Times New Roman"/>
                <w:b/>
                <w:bCs/>
                <w:sz w:val="24"/>
                <w:szCs w:val="24"/>
                <w:lang w:eastAsia="tr-TR"/>
              </w:rPr>
              <w:t>6.</w:t>
            </w:r>
            <w:r w:rsidRPr="004C485E">
              <w:rPr>
                <w:rFonts w:eastAsia="Times New Roman" w:cs="Times New Roman"/>
                <w:sz w:val="24"/>
                <w:szCs w:val="24"/>
                <w:lang w:eastAsia="tr-TR"/>
              </w:rPr>
              <w:t xml:space="preserve"> İhaleye sadece yerli istekliler katılabilecektir. </w:t>
            </w:r>
            <w:r w:rsidRPr="004C485E">
              <w:rPr>
                <w:rFonts w:eastAsia="Times New Roman" w:cs="Times New Roman"/>
                <w:sz w:val="24"/>
                <w:szCs w:val="24"/>
                <w:lang w:eastAsia="tr-TR"/>
              </w:rPr>
              <w:br/>
            </w:r>
            <w:r w:rsidRPr="004C485E">
              <w:rPr>
                <w:rFonts w:eastAsia="Times New Roman" w:cs="Times New Roman"/>
                <w:sz w:val="24"/>
                <w:szCs w:val="24"/>
                <w:lang w:eastAsia="tr-TR"/>
              </w:rPr>
              <w:br/>
            </w:r>
            <w:r w:rsidRPr="004C485E">
              <w:rPr>
                <w:rFonts w:eastAsia="Times New Roman" w:cs="Times New Roman"/>
                <w:b/>
                <w:bCs/>
                <w:sz w:val="24"/>
                <w:szCs w:val="24"/>
                <w:lang w:eastAsia="tr-TR"/>
              </w:rPr>
              <w:t>7.</w:t>
            </w:r>
            <w:r w:rsidRPr="004C485E">
              <w:rPr>
                <w:rFonts w:eastAsia="Times New Roman" w:cs="Times New Roman"/>
                <w:sz w:val="24"/>
                <w:szCs w:val="24"/>
                <w:lang w:eastAsia="tr-TR"/>
              </w:rPr>
              <w:t xml:space="preserve"> Ön yeterlik dokümanının görülmesi ve satın alınması: </w:t>
            </w:r>
            <w:r w:rsidRPr="004C485E">
              <w:rPr>
                <w:rFonts w:eastAsia="Times New Roman" w:cs="Times New Roman"/>
                <w:sz w:val="24"/>
                <w:szCs w:val="24"/>
                <w:lang w:eastAsia="tr-TR"/>
              </w:rPr>
              <w:br/>
            </w:r>
            <w:proofErr w:type="gramStart"/>
            <w:r w:rsidRPr="004C485E">
              <w:rPr>
                <w:rFonts w:eastAsia="Times New Roman" w:cs="Times New Roman"/>
                <w:b/>
                <w:bCs/>
                <w:sz w:val="24"/>
                <w:szCs w:val="24"/>
                <w:lang w:eastAsia="tr-TR"/>
              </w:rPr>
              <w:t>7.1</w:t>
            </w:r>
            <w:proofErr w:type="gramEnd"/>
            <w:r w:rsidRPr="004C485E">
              <w:rPr>
                <w:rFonts w:eastAsia="Times New Roman" w:cs="Times New Roman"/>
                <w:b/>
                <w:bCs/>
                <w:sz w:val="24"/>
                <w:szCs w:val="24"/>
                <w:lang w:eastAsia="tr-TR"/>
              </w:rPr>
              <w:t>.</w:t>
            </w:r>
            <w:r w:rsidRPr="004C485E">
              <w:rPr>
                <w:rFonts w:eastAsia="Times New Roman" w:cs="Times New Roman"/>
                <w:sz w:val="24"/>
                <w:szCs w:val="24"/>
                <w:lang w:eastAsia="tr-TR"/>
              </w:rPr>
              <w:t xml:space="preserve"> Ön yeterlik dokümanı, idarenin adresinde görülebilir ve 100 TRY (Türk Lirası) karşılığı İzmir </w:t>
            </w:r>
            <w:proofErr w:type="spellStart"/>
            <w:r w:rsidRPr="004C485E">
              <w:rPr>
                <w:rFonts w:eastAsia="Times New Roman" w:cs="Times New Roman"/>
                <w:sz w:val="24"/>
                <w:szCs w:val="24"/>
                <w:lang w:eastAsia="tr-TR"/>
              </w:rPr>
              <w:t>Rölöve</w:t>
            </w:r>
            <w:proofErr w:type="spellEnd"/>
            <w:r w:rsidRPr="004C485E">
              <w:rPr>
                <w:rFonts w:eastAsia="Times New Roman" w:cs="Times New Roman"/>
                <w:sz w:val="24"/>
                <w:szCs w:val="24"/>
                <w:lang w:eastAsia="tr-TR"/>
              </w:rPr>
              <w:t xml:space="preserve"> ve Anıtlar Müdürlüğü -</w:t>
            </w:r>
            <w:proofErr w:type="spellStart"/>
            <w:r w:rsidRPr="004C485E">
              <w:rPr>
                <w:rFonts w:eastAsia="Times New Roman" w:cs="Times New Roman"/>
                <w:sz w:val="24"/>
                <w:szCs w:val="24"/>
                <w:lang w:eastAsia="tr-TR"/>
              </w:rPr>
              <w:t>Erzene</w:t>
            </w:r>
            <w:proofErr w:type="spellEnd"/>
            <w:r w:rsidRPr="004C485E">
              <w:rPr>
                <w:rFonts w:eastAsia="Times New Roman" w:cs="Times New Roman"/>
                <w:sz w:val="24"/>
                <w:szCs w:val="24"/>
                <w:lang w:eastAsia="tr-TR"/>
              </w:rPr>
              <w:t xml:space="preserve"> Mah. 66. Sok. No:4 (Murat Köşkü) BORNOVA / İZMİR adresinden satın alınabilir. Ön yeterliğe başvuracak olanların Ön yeterlik </w:t>
            </w:r>
            <w:r w:rsidR="008E2799" w:rsidRPr="004C485E">
              <w:rPr>
                <w:rFonts w:eastAsia="Times New Roman" w:cs="Times New Roman"/>
                <w:sz w:val="24"/>
                <w:szCs w:val="24"/>
                <w:lang w:eastAsia="tr-TR"/>
              </w:rPr>
              <w:t>dokümanını</w:t>
            </w:r>
            <w:r w:rsidRPr="004C485E">
              <w:rPr>
                <w:rFonts w:eastAsia="Times New Roman" w:cs="Times New Roman"/>
                <w:sz w:val="24"/>
                <w:szCs w:val="24"/>
                <w:lang w:eastAsia="tr-TR"/>
              </w:rPr>
              <w:t xml:space="preserve"> satın almaları veya EKAP üzerinden e-imza kullanarak indirmeleri zorunludur. </w:t>
            </w:r>
            <w:r w:rsidRPr="004C485E">
              <w:rPr>
                <w:rFonts w:eastAsia="Times New Roman" w:cs="Times New Roman"/>
                <w:sz w:val="24"/>
                <w:szCs w:val="24"/>
                <w:lang w:eastAsia="tr-TR"/>
              </w:rPr>
              <w:br/>
            </w:r>
            <w:r w:rsidRPr="004C485E">
              <w:rPr>
                <w:rFonts w:eastAsia="Times New Roman" w:cs="Times New Roman"/>
                <w:sz w:val="24"/>
                <w:szCs w:val="24"/>
                <w:lang w:eastAsia="tr-TR"/>
              </w:rPr>
              <w:br/>
            </w:r>
            <w:r w:rsidRPr="004C485E">
              <w:rPr>
                <w:rFonts w:eastAsia="Times New Roman" w:cs="Times New Roman"/>
                <w:b/>
                <w:bCs/>
                <w:sz w:val="24"/>
                <w:szCs w:val="24"/>
                <w:lang w:eastAsia="tr-TR"/>
              </w:rPr>
              <w:t>8.</w:t>
            </w:r>
            <w:r w:rsidRPr="004C485E">
              <w:rPr>
                <w:rFonts w:eastAsia="Times New Roman" w:cs="Times New Roman"/>
                <w:sz w:val="24"/>
                <w:szCs w:val="24"/>
                <w:lang w:eastAsia="tr-TR"/>
              </w:rPr>
              <w:t xml:space="preserve">İhale dokümanı, teklif vermek üzere ihaleye davet edilecek adaylara davet mektubu ekinde gönderilecektir. </w:t>
            </w:r>
            <w:r w:rsidRPr="004C485E">
              <w:rPr>
                <w:rFonts w:eastAsia="Times New Roman" w:cs="Times New Roman"/>
                <w:sz w:val="24"/>
                <w:szCs w:val="24"/>
                <w:lang w:eastAsia="tr-TR"/>
              </w:rPr>
              <w:br/>
            </w:r>
            <w:r w:rsidRPr="004C485E">
              <w:rPr>
                <w:rFonts w:eastAsia="Times New Roman" w:cs="Times New Roman"/>
                <w:sz w:val="24"/>
                <w:szCs w:val="24"/>
                <w:lang w:eastAsia="tr-TR"/>
              </w:rPr>
              <w:br/>
            </w:r>
            <w:r w:rsidRPr="004C485E">
              <w:rPr>
                <w:rFonts w:eastAsia="Times New Roman" w:cs="Times New Roman"/>
                <w:b/>
                <w:bCs/>
                <w:sz w:val="24"/>
                <w:szCs w:val="24"/>
                <w:lang w:eastAsia="tr-TR"/>
              </w:rPr>
              <w:lastRenderedPageBreak/>
              <w:t>9.</w:t>
            </w:r>
            <w:r w:rsidRPr="004C485E">
              <w:rPr>
                <w:rFonts w:eastAsia="Times New Roman" w:cs="Times New Roman"/>
                <w:sz w:val="24"/>
                <w:szCs w:val="24"/>
                <w:lang w:eastAsia="tr-TR"/>
              </w:rPr>
              <w:t xml:space="preserve"> Ön yeterlik başvurusu, ön yeterlik değerlendirmesi tarihi ve saatine kadar İzmir </w:t>
            </w:r>
            <w:proofErr w:type="spellStart"/>
            <w:r w:rsidRPr="004C485E">
              <w:rPr>
                <w:rFonts w:eastAsia="Times New Roman" w:cs="Times New Roman"/>
                <w:sz w:val="24"/>
                <w:szCs w:val="24"/>
                <w:lang w:eastAsia="tr-TR"/>
              </w:rPr>
              <w:t>Rölöve</w:t>
            </w:r>
            <w:proofErr w:type="spellEnd"/>
            <w:r w:rsidRPr="004C485E">
              <w:rPr>
                <w:rFonts w:eastAsia="Times New Roman" w:cs="Times New Roman"/>
                <w:sz w:val="24"/>
                <w:szCs w:val="24"/>
                <w:lang w:eastAsia="tr-TR"/>
              </w:rPr>
              <w:t xml:space="preserve"> ve Anıtlar Müdürlüğü -</w:t>
            </w:r>
            <w:proofErr w:type="spellStart"/>
            <w:r w:rsidRPr="004C485E">
              <w:rPr>
                <w:rFonts w:eastAsia="Times New Roman" w:cs="Times New Roman"/>
                <w:sz w:val="24"/>
                <w:szCs w:val="24"/>
                <w:lang w:eastAsia="tr-TR"/>
              </w:rPr>
              <w:t>Erzene</w:t>
            </w:r>
            <w:proofErr w:type="spellEnd"/>
            <w:r w:rsidRPr="004C485E">
              <w:rPr>
                <w:rFonts w:eastAsia="Times New Roman" w:cs="Times New Roman"/>
                <w:sz w:val="24"/>
                <w:szCs w:val="24"/>
                <w:lang w:eastAsia="tr-TR"/>
              </w:rPr>
              <w:t xml:space="preserve"> Mah. 66. Sok. No:4 (Murat Köşkü) BORNOVA / İZMİR adresine elden teslim edilebileceği gibi iadeli taahhütlü posta vasıtasıyla da gönderilebilir. </w:t>
            </w:r>
            <w:r w:rsidRPr="004C485E">
              <w:rPr>
                <w:rFonts w:eastAsia="Times New Roman" w:cs="Times New Roman"/>
                <w:sz w:val="24"/>
                <w:szCs w:val="24"/>
                <w:lang w:eastAsia="tr-TR"/>
              </w:rPr>
              <w:br/>
            </w:r>
            <w:r w:rsidRPr="004C485E">
              <w:rPr>
                <w:rFonts w:eastAsia="Times New Roman" w:cs="Times New Roman"/>
                <w:sz w:val="24"/>
                <w:szCs w:val="24"/>
                <w:lang w:eastAsia="tr-TR"/>
              </w:rPr>
              <w:br/>
            </w:r>
            <w:r w:rsidRPr="004C485E">
              <w:rPr>
                <w:rFonts w:eastAsia="Times New Roman" w:cs="Times New Roman"/>
                <w:b/>
                <w:bCs/>
                <w:sz w:val="24"/>
                <w:szCs w:val="24"/>
                <w:lang w:eastAsia="tr-TR"/>
              </w:rPr>
              <w:t>10.</w:t>
            </w:r>
            <w:r w:rsidRPr="004C485E">
              <w:rPr>
                <w:rFonts w:eastAsia="Times New Roman" w:cs="Times New Roman"/>
                <w:sz w:val="24"/>
                <w:szCs w:val="24"/>
                <w:lang w:eastAsia="tr-TR"/>
              </w:rPr>
              <w:t xml:space="preserve"> Konsorsiyum olarak ihaleye teklif veremezler. </w:t>
            </w:r>
            <w:r w:rsidRPr="004C485E">
              <w:rPr>
                <w:rFonts w:eastAsia="Times New Roman" w:cs="Times New Roman"/>
                <w:sz w:val="24"/>
                <w:szCs w:val="24"/>
                <w:lang w:eastAsia="tr-TR"/>
              </w:rPr>
              <w:br/>
            </w:r>
            <w:r w:rsidRPr="004C485E">
              <w:rPr>
                <w:rFonts w:eastAsia="Times New Roman" w:cs="Times New Roman"/>
                <w:b/>
                <w:bCs/>
                <w:sz w:val="24"/>
                <w:szCs w:val="24"/>
                <w:lang w:eastAsia="tr-TR"/>
              </w:rPr>
              <w:t>11. Diğer hususlar:</w:t>
            </w:r>
            <w:r w:rsidRPr="004C485E">
              <w:rPr>
                <w:rFonts w:eastAsia="Times New Roman" w:cs="Times New Roman"/>
                <w:sz w:val="24"/>
                <w:szCs w:val="24"/>
                <w:lang w:eastAsia="tr-TR"/>
              </w:rPr>
              <w:br/>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1-Bu ihale konusu işe ait b</w:t>
            </w:r>
            <w:bookmarkStart w:id="0" w:name="_GoBack"/>
            <w:bookmarkEnd w:id="0"/>
            <w:r w:rsidRPr="004C485E">
              <w:rPr>
                <w:rFonts w:eastAsia="Times New Roman" w:cs="Times New Roman"/>
                <w:sz w:val="24"/>
                <w:szCs w:val="24"/>
                <w:lang w:eastAsia="tr-TR"/>
              </w:rPr>
              <w:t>ütün projelerin, raporların, bilgi ve belgelerin tüm işleme, çoğaltma, yayma, temsil, umuma iletme, fikri ve müelliflik hakları ile süresiz yayın hakkı Kültür ve Turizm Bakanlığına ait olacaktır. Proje Müellifi Kültür ve Turizm bakanlığının yazılı izni ile projeyi yayımlama hakkını alabilir.</w:t>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 xml:space="preserve">2-Bu çerçevede, istekliler tarafından ihale konusu proje ve ilgili tüm müelliflik haklarının bedelsiz ve şartsız olarak Kültür ve Turizm Bakanlığına devredildiğinde dair noter tasdikli </w:t>
            </w:r>
            <w:proofErr w:type="spellStart"/>
            <w:r w:rsidRPr="004C485E">
              <w:rPr>
                <w:rFonts w:eastAsia="Times New Roman" w:cs="Times New Roman"/>
                <w:sz w:val="24"/>
                <w:szCs w:val="24"/>
                <w:lang w:eastAsia="tr-TR"/>
              </w:rPr>
              <w:t>muvafakatname</w:t>
            </w:r>
            <w:proofErr w:type="spellEnd"/>
            <w:r w:rsidRPr="004C485E">
              <w:rPr>
                <w:rFonts w:eastAsia="Times New Roman" w:cs="Times New Roman"/>
                <w:sz w:val="24"/>
                <w:szCs w:val="24"/>
                <w:lang w:eastAsia="tr-TR"/>
              </w:rPr>
              <w:t xml:space="preserve"> ön yeterlilik  dosyası içerisinde sunulacaktır.</w:t>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3-Hazırlanacak projeler, Özel Teknik Şartnamesinde belirtilen hususlar dikkate alınarak yapılacaktır.</w:t>
            </w:r>
          </w:p>
          <w:p w:rsidR="00576C7F" w:rsidRPr="004C485E" w:rsidRDefault="00576C7F" w:rsidP="00576C7F">
            <w:pPr>
              <w:spacing w:before="100" w:beforeAutospacing="1" w:after="100" w:afterAutospacing="1" w:line="240" w:lineRule="auto"/>
              <w:rPr>
                <w:rFonts w:eastAsia="Times New Roman" w:cs="Times New Roman"/>
                <w:sz w:val="24"/>
                <w:szCs w:val="24"/>
                <w:lang w:eastAsia="tr-TR"/>
              </w:rPr>
            </w:pPr>
            <w:r w:rsidRPr="004C485E">
              <w:rPr>
                <w:rFonts w:eastAsia="Times New Roman" w:cs="Times New Roman"/>
                <w:sz w:val="24"/>
                <w:szCs w:val="24"/>
                <w:lang w:eastAsia="tr-TR"/>
              </w:rPr>
              <w:t>4-Projeler yüklenici tarafından hazırlandıktan sonra Tüm proje ve raporlar, öncelikle Kontrollük Teşkilatı tarafından incelenecektir. Kontrollük Teşkilatı tarafından uygun görülen projeler Kültür Ve Turizm Bakanlığı Kültür Varlıkları ve Müzeler Genel Müdürlüğü’ne onaylattırılacaktır.  Sunulan tüm projelerin antetlerinde bütün müelliflerin imzaları mutlaka bulunacaktır. İdarece Onay gören projeler ilgili belediyeden onaylanacaktır.</w:t>
            </w:r>
          </w:p>
        </w:tc>
      </w:tr>
    </w:tbl>
    <w:p w:rsidR="004E07DE" w:rsidRPr="004C485E" w:rsidRDefault="004E07DE">
      <w:pPr>
        <w:rPr>
          <w:sz w:val="24"/>
          <w:szCs w:val="24"/>
        </w:rPr>
      </w:pPr>
    </w:p>
    <w:sectPr w:rsidR="004E07DE" w:rsidRPr="004C4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7F"/>
    <w:rsid w:val="004C485E"/>
    <w:rsid w:val="004E07DE"/>
    <w:rsid w:val="00576C7F"/>
    <w:rsid w:val="0072687C"/>
    <w:rsid w:val="00754B4D"/>
    <w:rsid w:val="008C488A"/>
    <w:rsid w:val="008E2799"/>
    <w:rsid w:val="00A03A2E"/>
    <w:rsid w:val="00A33E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76C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6C7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576C7F"/>
  </w:style>
  <w:style w:type="character" w:customStyle="1" w:styleId="ilanbaslik">
    <w:name w:val="ilanbaslik"/>
    <w:basedOn w:val="VarsaylanParagrafYazTipi"/>
    <w:rsid w:val="00576C7F"/>
  </w:style>
  <w:style w:type="paragraph" w:styleId="NormalWeb">
    <w:name w:val="Normal (Web)"/>
    <w:basedOn w:val="Normal"/>
    <w:uiPriority w:val="99"/>
    <w:unhideWhenUsed/>
    <w:rsid w:val="00576C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76C7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6C7F"/>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576C7F"/>
  </w:style>
  <w:style w:type="character" w:customStyle="1" w:styleId="ilanbaslik">
    <w:name w:val="ilanbaslik"/>
    <w:basedOn w:val="VarsaylanParagrafYazTipi"/>
    <w:rsid w:val="00576C7F"/>
  </w:style>
  <w:style w:type="paragraph" w:styleId="NormalWeb">
    <w:name w:val="Normal (Web)"/>
    <w:basedOn w:val="Normal"/>
    <w:uiPriority w:val="99"/>
    <w:unhideWhenUsed/>
    <w:rsid w:val="00576C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4612">
      <w:bodyDiv w:val="1"/>
      <w:marLeft w:val="0"/>
      <w:marRight w:val="0"/>
      <w:marTop w:val="0"/>
      <w:marBottom w:val="0"/>
      <w:divBdr>
        <w:top w:val="none" w:sz="0" w:space="0" w:color="auto"/>
        <w:left w:val="none" w:sz="0" w:space="0" w:color="auto"/>
        <w:bottom w:val="none" w:sz="0" w:space="0" w:color="auto"/>
        <w:right w:val="none" w:sz="0" w:space="0" w:color="auto"/>
      </w:divBdr>
      <w:divsChild>
        <w:div w:id="279844137">
          <w:marLeft w:val="0"/>
          <w:marRight w:val="0"/>
          <w:marTop w:val="0"/>
          <w:marBottom w:val="0"/>
          <w:divBdr>
            <w:top w:val="none" w:sz="0" w:space="0" w:color="auto"/>
            <w:left w:val="none" w:sz="0" w:space="0" w:color="auto"/>
            <w:bottom w:val="none" w:sz="0" w:space="0" w:color="auto"/>
            <w:right w:val="none" w:sz="0" w:space="0" w:color="auto"/>
          </w:divBdr>
        </w:div>
        <w:div w:id="180633828">
          <w:marLeft w:val="0"/>
          <w:marRight w:val="0"/>
          <w:marTop w:val="0"/>
          <w:marBottom w:val="0"/>
          <w:divBdr>
            <w:top w:val="none" w:sz="0" w:space="0" w:color="auto"/>
            <w:left w:val="none" w:sz="0" w:space="0" w:color="auto"/>
            <w:bottom w:val="none" w:sz="0" w:space="0" w:color="auto"/>
            <w:right w:val="none" w:sz="0" w:space="0" w:color="auto"/>
          </w:divBdr>
          <w:divsChild>
            <w:div w:id="701057591">
              <w:marLeft w:val="0"/>
              <w:marRight w:val="0"/>
              <w:marTop w:val="0"/>
              <w:marBottom w:val="0"/>
              <w:divBdr>
                <w:top w:val="none" w:sz="0" w:space="0" w:color="auto"/>
                <w:left w:val="none" w:sz="0" w:space="0" w:color="auto"/>
                <w:bottom w:val="none" w:sz="0" w:space="0" w:color="auto"/>
                <w:right w:val="none" w:sz="0" w:space="0" w:color="auto"/>
              </w:divBdr>
            </w:div>
            <w:div w:id="1703551089">
              <w:marLeft w:val="0"/>
              <w:marRight w:val="0"/>
              <w:marTop w:val="0"/>
              <w:marBottom w:val="0"/>
              <w:divBdr>
                <w:top w:val="none" w:sz="0" w:space="0" w:color="auto"/>
                <w:left w:val="none" w:sz="0" w:space="0" w:color="auto"/>
                <w:bottom w:val="none" w:sz="0" w:space="0" w:color="auto"/>
                <w:right w:val="none" w:sz="0" w:space="0" w:color="auto"/>
              </w:divBdr>
            </w:div>
            <w:div w:id="1279680124">
              <w:marLeft w:val="0"/>
              <w:marRight w:val="0"/>
              <w:marTop w:val="0"/>
              <w:marBottom w:val="0"/>
              <w:divBdr>
                <w:top w:val="none" w:sz="0" w:space="0" w:color="auto"/>
                <w:left w:val="none" w:sz="0" w:space="0" w:color="auto"/>
                <w:bottom w:val="none" w:sz="0" w:space="0" w:color="auto"/>
                <w:right w:val="none" w:sz="0" w:space="0" w:color="auto"/>
              </w:divBdr>
            </w:div>
            <w:div w:id="1345862884">
              <w:marLeft w:val="0"/>
              <w:marRight w:val="0"/>
              <w:marTop w:val="0"/>
              <w:marBottom w:val="0"/>
              <w:divBdr>
                <w:top w:val="none" w:sz="0" w:space="0" w:color="auto"/>
                <w:left w:val="none" w:sz="0" w:space="0" w:color="auto"/>
                <w:bottom w:val="none" w:sz="0" w:space="0" w:color="auto"/>
                <w:right w:val="none" w:sz="0" w:space="0" w:color="auto"/>
              </w:divBdr>
            </w:div>
            <w:div w:id="64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1826</Words>
  <Characters>10411</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dc:creator>
  <cp:lastModifiedBy>Hilal</cp:lastModifiedBy>
  <cp:revision>6</cp:revision>
  <dcterms:created xsi:type="dcterms:W3CDTF">2017-04-25T12:36:00Z</dcterms:created>
  <dcterms:modified xsi:type="dcterms:W3CDTF">2017-04-28T12:10:00Z</dcterms:modified>
</cp:coreProperties>
</file>